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BC4B7" w14:textId="4069C445" w:rsidR="0000399F" w:rsidRPr="0000399F" w:rsidRDefault="0000399F" w:rsidP="001B43F4">
      <w:pPr>
        <w:pStyle w:val="a3"/>
        <w:shd w:val="clear" w:color="auto" w:fill="FFFFFF"/>
        <w:spacing w:before="270" w:beforeAutospacing="0" w:after="0" w:afterAutospacing="0"/>
        <w:jc w:val="center"/>
        <w:rPr>
          <w:b/>
          <w:bCs/>
          <w:color w:val="000000"/>
          <w:sz w:val="28"/>
          <w:szCs w:val="28"/>
        </w:rPr>
      </w:pPr>
      <w:r w:rsidRPr="0000399F">
        <w:rPr>
          <w:b/>
          <w:bCs/>
          <w:color w:val="34343C"/>
          <w:sz w:val="28"/>
          <w:szCs w:val="28"/>
          <w:shd w:val="clear" w:color="auto" w:fill="FFFFFF"/>
        </w:rPr>
        <w:t>Публичная оферта о добровольном пожертвовании</w:t>
      </w:r>
    </w:p>
    <w:p w14:paraId="084A8E89" w14:textId="6F86B35C" w:rsidR="0000399F" w:rsidRPr="0000399F" w:rsidRDefault="0000399F" w:rsidP="001B43F4">
      <w:pPr>
        <w:pStyle w:val="a3"/>
        <w:shd w:val="clear" w:color="auto" w:fill="FFFFFF"/>
        <w:spacing w:before="270" w:beforeAutospacing="0" w:after="0" w:afterAutospacing="0"/>
        <w:rPr>
          <w:color w:val="000000"/>
        </w:rPr>
      </w:pPr>
      <w:r w:rsidRPr="0000399F">
        <w:rPr>
          <w:color w:val="000000"/>
        </w:rPr>
        <w:t xml:space="preserve">г. </w:t>
      </w:r>
      <w:r w:rsidRPr="0000399F">
        <w:rPr>
          <w:color w:val="000000"/>
        </w:rPr>
        <w:t xml:space="preserve">Хабаровск                                                                                    </w:t>
      </w:r>
      <w:r>
        <w:rPr>
          <w:color w:val="000000"/>
        </w:rPr>
        <w:t>20</w:t>
      </w:r>
      <w:r w:rsidRPr="0000399F">
        <w:rPr>
          <w:color w:val="000000"/>
        </w:rPr>
        <w:t xml:space="preserve"> </w:t>
      </w:r>
      <w:r>
        <w:rPr>
          <w:color w:val="000000"/>
        </w:rPr>
        <w:t>мая</w:t>
      </w:r>
      <w:r w:rsidRPr="0000399F">
        <w:rPr>
          <w:color w:val="000000"/>
        </w:rPr>
        <w:t xml:space="preserve"> 202</w:t>
      </w:r>
      <w:r>
        <w:rPr>
          <w:color w:val="000000"/>
        </w:rPr>
        <w:t>5</w:t>
      </w:r>
      <w:r w:rsidRPr="0000399F">
        <w:rPr>
          <w:color w:val="000000"/>
        </w:rPr>
        <w:t xml:space="preserve"> года</w:t>
      </w:r>
    </w:p>
    <w:p w14:paraId="4659E32B" w14:textId="77777777" w:rsidR="001B43F4" w:rsidRDefault="001B43F4" w:rsidP="001B43F4">
      <w:pPr>
        <w:pStyle w:val="a5"/>
        <w:rPr>
          <w:rFonts w:ascii="Times New Roman" w:hAnsi="Times New Roman" w:cs="Times New Roman"/>
          <w:sz w:val="24"/>
          <w:szCs w:val="24"/>
        </w:rPr>
      </w:pPr>
      <w:r>
        <w:rPr>
          <w:rFonts w:ascii="Times New Roman" w:hAnsi="Times New Roman" w:cs="Times New Roman"/>
          <w:sz w:val="24"/>
          <w:szCs w:val="24"/>
        </w:rPr>
        <w:tab/>
      </w:r>
    </w:p>
    <w:p w14:paraId="2F4ADE22" w14:textId="016CD545" w:rsidR="0000399F" w:rsidRPr="0000399F" w:rsidRDefault="001B43F4" w:rsidP="001B43F4">
      <w:pPr>
        <w:pStyle w:val="a5"/>
        <w:rPr>
          <w:rFonts w:ascii="Times New Roman" w:hAnsi="Times New Roman" w:cs="Times New Roman"/>
          <w:color w:val="000000"/>
          <w:sz w:val="24"/>
          <w:szCs w:val="24"/>
        </w:rPr>
      </w:pPr>
      <w:r>
        <w:rPr>
          <w:rFonts w:ascii="Times New Roman" w:hAnsi="Times New Roman" w:cs="Times New Roman"/>
          <w:sz w:val="24"/>
          <w:szCs w:val="24"/>
        </w:rPr>
        <w:tab/>
      </w:r>
      <w:r w:rsidR="0000399F" w:rsidRPr="0000399F">
        <w:rPr>
          <w:rFonts w:ascii="Times New Roman" w:hAnsi="Times New Roman" w:cs="Times New Roman"/>
          <w:sz w:val="24"/>
          <w:szCs w:val="24"/>
        </w:rPr>
        <w:t>Хабаровское краевое отделение Российского детского фонда</w:t>
      </w:r>
      <w:r w:rsidR="0000399F">
        <w:rPr>
          <w:rFonts w:ascii="Times New Roman" w:hAnsi="Times New Roman" w:cs="Times New Roman"/>
          <w:sz w:val="24"/>
          <w:szCs w:val="24"/>
        </w:rPr>
        <w:t xml:space="preserve"> </w:t>
      </w:r>
      <w:r w:rsidR="0000399F" w:rsidRPr="0000399F">
        <w:rPr>
          <w:rFonts w:ascii="Times New Roman" w:hAnsi="Times New Roman" w:cs="Times New Roman"/>
          <w:sz w:val="24"/>
          <w:szCs w:val="24"/>
        </w:rPr>
        <w:t>в</w:t>
      </w:r>
      <w:r w:rsidR="0000399F" w:rsidRPr="0000399F">
        <w:rPr>
          <w:rFonts w:ascii="Times New Roman" w:hAnsi="Times New Roman" w:cs="Times New Roman"/>
          <w:color w:val="000000"/>
          <w:sz w:val="24"/>
          <w:szCs w:val="24"/>
        </w:rPr>
        <w:t xml:space="preserve"> лице Председателя </w:t>
      </w:r>
      <w:r w:rsidR="0000399F">
        <w:rPr>
          <w:rFonts w:ascii="Times New Roman" w:hAnsi="Times New Roman" w:cs="Times New Roman"/>
          <w:color w:val="000000"/>
          <w:sz w:val="24"/>
          <w:szCs w:val="24"/>
        </w:rPr>
        <w:t>Зеленской Ирины Михайловны</w:t>
      </w:r>
      <w:r w:rsidR="0000399F" w:rsidRPr="0000399F">
        <w:rPr>
          <w:rFonts w:ascii="Times New Roman" w:hAnsi="Times New Roman" w:cs="Times New Roman"/>
          <w:color w:val="000000"/>
          <w:sz w:val="24"/>
          <w:szCs w:val="24"/>
        </w:rPr>
        <w:t>, действующего на основании Устава, именуемый в дальнейшем «Фонд», настоящим предлагает физическим лицам или их представителям, именуемым в дальнейшем «Жертвователь», совместно именуемые «Стороны», заключить Договор о добровольном пожертвовании на нижеследующих условиях:</w:t>
      </w:r>
    </w:p>
    <w:p w14:paraId="66389950"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1. Общие положения о публичной оферте</w:t>
      </w:r>
    </w:p>
    <w:p w14:paraId="245E7F89"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1.1 Данное предложение является публичной офертой в соответствии с пунктом 2 статьи 437 Гражданского Кодекса Российской Федерации.</w:t>
      </w:r>
    </w:p>
    <w:p w14:paraId="584F6CB5"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1.2 Акцептом (принятием) настоящей оферты является перечисление Жертвователем денежных средств на расчетный счет Фонда в качестве добровольного пожертвования на уставные цели Фонда и получение перечисленных Жертвователем денежных средств Фондом. Акцепт данного предложения Жертвователем означает, что последний ознакомился и согласен со всеми условиями настоящего Договора о добровольном пожертвовании с Фондом.</w:t>
      </w:r>
    </w:p>
    <w:p w14:paraId="7A0A2F98" w14:textId="51283521" w:rsidR="0000399F" w:rsidRPr="0000399F" w:rsidRDefault="0000399F" w:rsidP="001B43F4">
      <w:pPr>
        <w:pStyle w:val="a3"/>
        <w:shd w:val="clear" w:color="auto" w:fill="FFFFFF"/>
        <w:spacing w:before="270" w:beforeAutospacing="0" w:after="0" w:afterAutospacing="0"/>
        <w:rPr>
          <w:color w:val="000000"/>
        </w:rPr>
      </w:pPr>
      <w:r w:rsidRPr="0000399F">
        <w:rPr>
          <w:color w:val="000000"/>
        </w:rPr>
        <w:t>1.3 Оферта вступает в силу со дня, следующего за днём её публикации на официальном сайте Фонда — https://detfond-khv.ru/ (далее по тексту — «Сайт»).</w:t>
      </w:r>
    </w:p>
    <w:p w14:paraId="73D0E43C"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1.4 Текст настоящей оферты может быть изменен Фондом без предварительного уведомления Жертвователя и действует со дня, следующего за днём его размещения на Сайте.</w:t>
      </w:r>
    </w:p>
    <w:p w14:paraId="2FD0C21E"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1.5 Оферта является бессрочной и действует до дня, следующего за днем размещения на Сайте извещения об отмене Оферты. Фонд вправе отменить Оферту в любое время без объяснения причин.</w:t>
      </w:r>
    </w:p>
    <w:p w14:paraId="76B3B729"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1.6 Недействительность одного или нескольких условий Оферты не влечёт недействительности всех остальных условий Оферты.</w:t>
      </w:r>
    </w:p>
    <w:p w14:paraId="67869DEC"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2. Предмет договора</w:t>
      </w:r>
    </w:p>
    <w:p w14:paraId="326554A8"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2.1 По настоящему договору Жертвователь в качестве добровольного пожертвования осуществляет перевод собственных денежных средств Фонду, а Фонд обязуется принять указанное пожертвование и использовать его на свои уставные цели с учетом назначения пожертвования. В частности, Жертвователем могут быть совершены следующие виды пожертвований:</w:t>
      </w:r>
    </w:p>
    <w:p w14:paraId="746D7669"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2.1.1 Целевое пожертвование на благотворительную программу Фонда (в случае, если такая возможность предоставлена на Сайте);</w:t>
      </w:r>
    </w:p>
    <w:p w14:paraId="2664A1FE"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2.1.2 Целевое пожертвование на конкретного ребенка (в случае, если такая возможность предоставлена на Сайте);</w:t>
      </w:r>
    </w:p>
    <w:p w14:paraId="7DA74CE2"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lastRenderedPageBreak/>
        <w:t>2.1.3 Пожертвование на уставную деятельность Фонда с учетом ФЗ N 135 от 11.08.1995 (ред. от 18.12.2018) "О благотворительной деятельности и добровольчестве (</w:t>
      </w:r>
      <w:proofErr w:type="spellStart"/>
      <w:r w:rsidRPr="0000399F">
        <w:rPr>
          <w:color w:val="000000"/>
        </w:rPr>
        <w:t>волонтерстве</w:t>
      </w:r>
      <w:proofErr w:type="spellEnd"/>
      <w:r w:rsidRPr="0000399F">
        <w:rPr>
          <w:color w:val="000000"/>
        </w:rPr>
        <w:t>)".</w:t>
      </w:r>
    </w:p>
    <w:p w14:paraId="163D8279"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2.2 Выполнение Жертвователем действий по настоящему договору является пожертвованием в соответствии со статьей 582 Гражданского кодекса Российской Федерации.</w:t>
      </w:r>
    </w:p>
    <w:p w14:paraId="50C325E9"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2.3 Принимая условия данного соглашения, Жертвователь подтверждает добровольный и безвозмездный характер пожертвования.</w:t>
      </w:r>
    </w:p>
    <w:p w14:paraId="69924032"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2.4 Жертвователь подтверждает и гарантирует Фонду, что передаваемые Фонду денежные средства принадлежат Жертвователю на праве собственности, правами третьих лиц не обременены и безвозмездная передача Жертвователем Фонду указанных денежных средств не нарушает права третьих лиц и нормы действующего законодательства Российской Федерации.</w:t>
      </w:r>
    </w:p>
    <w:p w14:paraId="2AB5B53A"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3. Заключение договора</w:t>
      </w:r>
    </w:p>
    <w:p w14:paraId="17F63D9A"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3.1 Акцептовать Оферту и тем самым заключить с Фондом договор вправе только физическое лицо.</w:t>
      </w:r>
    </w:p>
    <w:p w14:paraId="5CA5F404" w14:textId="0741362E" w:rsidR="0000399F" w:rsidRPr="0000399F" w:rsidRDefault="0000399F" w:rsidP="001B43F4">
      <w:pPr>
        <w:pStyle w:val="a3"/>
        <w:shd w:val="clear" w:color="auto" w:fill="FFFFFF"/>
        <w:spacing w:before="270" w:beforeAutospacing="0" w:after="0" w:afterAutospacing="0"/>
        <w:rPr>
          <w:color w:val="000000"/>
        </w:rPr>
      </w:pPr>
      <w:r w:rsidRPr="0000399F">
        <w:rPr>
          <w:color w:val="000000"/>
        </w:rPr>
        <w:t xml:space="preserve">3.2 Местом заключения договора считается город </w:t>
      </w:r>
      <w:r w:rsidR="001B43F4">
        <w:rPr>
          <w:color w:val="000000"/>
        </w:rPr>
        <w:t>Хабаровск</w:t>
      </w:r>
      <w:r w:rsidRPr="0000399F">
        <w:rPr>
          <w:color w:val="000000"/>
        </w:rPr>
        <w:t xml:space="preserve"> Российской Федерации. В соответствии с пунктом 3 статьи 434 Гражданского кодекса Российской Федерации договор считается заключенным в письменной форме.</w:t>
      </w:r>
    </w:p>
    <w:p w14:paraId="658F2AB2"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3.3 Условия договора определяются Офертой в редакции (с учётом изменений и дополнений), действующей (действующих) на день перечисления пожертвования.</w:t>
      </w:r>
    </w:p>
    <w:p w14:paraId="4065E86C"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4. Деятельность Фонда</w:t>
      </w:r>
    </w:p>
    <w:p w14:paraId="20925772"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4.1 Целью деятельности Фонда является оказание помощи детям, в связи с чем Фонд реализует утвержденные органами управления благотворительные программы, осуществляет привлечение добровольцев (волонтеров), ведет просветительскую деятельность, направленную защиту прав и здоровья детей, ведет иную деятельность в соответствии с Уставом Фонда.</w:t>
      </w:r>
    </w:p>
    <w:p w14:paraId="29316C95"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4.2 Фонд не ведет коммерческую деятельность и не имеет цели извлечение прибыли. Бухгалтерская отчетность Фонда ежегодно проходит проверку в соответствии с требованиями законодательства Российской Федерации.</w:t>
      </w:r>
    </w:p>
    <w:p w14:paraId="681F647F"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4.3 Фонд по своему усмотрению, за исключением случаев, прямо предусмотренных законом, публикует информацию о своей работе, целях и задачах, мероприятиях и результатах на Сайте и в других открытых источниках, в том числе в социальных сетях.</w:t>
      </w:r>
    </w:p>
    <w:p w14:paraId="175F4A36"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5. Внесение пожертвования</w:t>
      </w:r>
    </w:p>
    <w:p w14:paraId="3DAEA693"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 xml:space="preserve">5.1 Жертвователь самостоятельно определяет размер суммы добровольного пожертвования и его назначение и перечисляет его Фонду любым платёжным методом, указанным на Сайте, в том числе путем перечисления Жертвователем денежных средств платежным поручением по реквизитам Фонда, указанным в настоящем договоре, с указанием в строке «Назначение платежа»: «Пожертвование на уставные цели Фонда», </w:t>
      </w:r>
      <w:r w:rsidRPr="0000399F">
        <w:rPr>
          <w:color w:val="000000"/>
        </w:rPr>
        <w:lastRenderedPageBreak/>
        <w:t>либо указав иное назначение пожертвования, предусмотренное п. 2.1. настоящего договора.</w:t>
      </w:r>
    </w:p>
    <w:p w14:paraId="70392EA4"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5.2 Актуальный список благотворительных программ для осуществления целевого пожертвования публикуется на Сайте.</w:t>
      </w:r>
    </w:p>
    <w:p w14:paraId="5CBF303A"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5.3 При получении пожертвования на благотворительную программу Фонд использует это пожертвование по назначению, самостоятельно конкретизируя его использование в рамках благотворительной программы, исходя из статей ее бюджета. Если сумма пожертвования превысит необходимую, Фонд по своему усмотрению распределяет оставшиеся денежные средства на уставные цели (в т. ч. на помощь другому ребенку, на другую благотворительную программу, иные цели Фонда).</w:t>
      </w:r>
    </w:p>
    <w:p w14:paraId="2DAA1B94"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5.4 При невозможности использовать пожертвование на определенные Жертвователем цели (смерть ребенка, завершение благотворительной программы или по любым иным причинам) Фонд по своему усмотрению распределяет оставшиеся денежные средства на уставные цели (в т. ч. на помощь другому ребенку, на другую благотворительную программу, иные цели Фонда).</w:t>
      </w:r>
    </w:p>
    <w:p w14:paraId="71F0D5ED"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5.5 Пожертвования, полученные на уставную деятельность Фонда, либо полученные Фондом без указания конкретного назначения, а также с указанием назначения, не позволяющего однозначно идентифицировать адресата помощи или благотворительную программу, направляются на реализацию уставных целей Фонда, исходя из важности и степени срочности, с которой необходимо оказать помощь тому или иному ребенку или благотворительной программе.</w:t>
      </w:r>
    </w:p>
    <w:p w14:paraId="3F4BEB25"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5.6 Жертвователь может оформить на Сайте поручение на регулярное (ежемесячное) списание пожертвования с банковской карты на уставную деятельность Фонда с помощью предоставленного на Сайте сервиса приема платежей.</w:t>
      </w:r>
    </w:p>
    <w:p w14:paraId="5E88C2A1"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5.7 Условия осуществления регулярного списания денежных средств, в том числе правила и порядок отказа от указанной услуги, размер комиссии и т. п., определяются оператором по приему платежей, осуществляющим указанный сервис.</w:t>
      </w:r>
    </w:p>
    <w:p w14:paraId="3F9F92AC"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5.8 Фондом не осуществляется сбор никаких дополнительных комиссий с пожертвований, перечисляемых Жертвователем, однако в случае взимания любых комиссий банковскими организациями (платежными системами) при осуществлении пожертвования указанные расходы полностью возлагаются на Жертвователя.</w:t>
      </w:r>
    </w:p>
    <w:p w14:paraId="67CAB7CF"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5.9 Фонд в рамках своей деятельности вправе размещать на Сайте, в группах в социальных сетях отчетную информацию о суммах поступивших пожертвований, их целевом использовании (в том числе в рамках конкретных благотворительных программ, помощи конкретным детям), иную информацию, связанную с деятельностью Фонда и направленную на достижение его целей.</w:t>
      </w:r>
    </w:p>
    <w:p w14:paraId="66FA6C8B"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6. Персональные данные</w:t>
      </w:r>
    </w:p>
    <w:p w14:paraId="3023035D"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 xml:space="preserve">6.1 Жертвователь дает Фонду согласие на обработку предоставленных Жертвователем при осуществлении добровольного пожертвования персональных данных (ФИО, адрес, место жительства, адрес электронной почты, банковские реквизиты, иные данные), в том числе третьим лицам (на основании договора с Фондом), для целей исполнения настоящего договора, включая следующие действия: сбор, запись, систематизацию, накопление, хранение, уточнение (обновление, изменение), извлечение, использование, передачу </w:t>
      </w:r>
      <w:r w:rsidRPr="0000399F">
        <w:rPr>
          <w:color w:val="000000"/>
        </w:rPr>
        <w:lastRenderedPageBreak/>
        <w:t>(распространение, предоставление, доступ), обезличивание, блокирование, удаление, уничтожение персональных данных. Во всех остальных случаях Фонд обязуется не раскрывать третьим лицам личную информацию Жертвователя без его письменного согласия.</w:t>
      </w:r>
    </w:p>
    <w:p w14:paraId="4A44CBB8"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6.2 Жертвователь обязуется ознакомиться с Политикой конфиденциальности Фонда.</w:t>
      </w:r>
    </w:p>
    <w:p w14:paraId="4C482FE1"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7. Прочие условия</w:t>
      </w:r>
    </w:p>
    <w:p w14:paraId="0861A302"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7.1 Фонд не несет перед Жертвователем иных обязательств, кроме обязательств, указанных в настоящем договоре.</w:t>
      </w:r>
    </w:p>
    <w:p w14:paraId="24B73628"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7.2 В случае возникновения споров и разногласий между Жертвователем и Фондом они будут, по возможности, разрешаться путем переговоров. В случае невозможности разрешения спора путем переговоров споры и разногласия должны решаться в соответствии с действующим законодательством Российской Федерации в судебных органах по месту нахождения Фонда.</w:t>
      </w:r>
    </w:p>
    <w:p w14:paraId="23A55960" w14:textId="77777777" w:rsidR="0000399F" w:rsidRPr="0000399F" w:rsidRDefault="0000399F" w:rsidP="001B43F4">
      <w:pPr>
        <w:pStyle w:val="a3"/>
        <w:shd w:val="clear" w:color="auto" w:fill="FFFFFF"/>
        <w:spacing w:before="270" w:beforeAutospacing="0" w:after="0" w:afterAutospacing="0"/>
        <w:rPr>
          <w:color w:val="000000"/>
        </w:rPr>
      </w:pPr>
      <w:r w:rsidRPr="0000399F">
        <w:rPr>
          <w:color w:val="000000"/>
        </w:rPr>
        <w:t>7.3 Любые уведомления по настоящему договору могут быть направлены в письменной форме, а равно путем отправки электронного документа или иным путем.</w:t>
      </w:r>
    </w:p>
    <w:p w14:paraId="19627E3C" w14:textId="77777777" w:rsidR="0000399F" w:rsidRPr="0000399F" w:rsidRDefault="0000399F" w:rsidP="001B43F4">
      <w:pPr>
        <w:pStyle w:val="a3"/>
        <w:shd w:val="clear" w:color="auto" w:fill="FFFFFF"/>
        <w:spacing w:before="270" w:beforeAutospacing="0" w:after="0" w:afterAutospacing="0"/>
        <w:rPr>
          <w:color w:val="000000"/>
        </w:rPr>
      </w:pPr>
      <w:r w:rsidRPr="0000399F">
        <w:rPr>
          <w:b/>
          <w:bCs/>
          <w:color w:val="000000"/>
        </w:rPr>
        <w:t>8. Реквизиты:</w:t>
      </w:r>
    </w:p>
    <w:p w14:paraId="37F6CC33" w14:textId="5FA377B8" w:rsid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ФОНД:</w:t>
      </w:r>
      <w:r w:rsidRPr="0000399F">
        <w:rPr>
          <w:rStyle w:val="sc-bznhio"/>
          <w:rFonts w:ascii="Times New Roman" w:hAnsi="Times New Roman" w:cs="Times New Roman"/>
          <w:sz w:val="24"/>
          <w:szCs w:val="24"/>
        </w:rPr>
        <w:t xml:space="preserve"> </w:t>
      </w:r>
      <w:r w:rsidRPr="0000399F">
        <w:rPr>
          <w:rStyle w:val="sc-bznhio"/>
          <w:rFonts w:ascii="Times New Roman" w:hAnsi="Times New Roman" w:cs="Times New Roman"/>
          <w:sz w:val="24"/>
          <w:szCs w:val="24"/>
        </w:rPr>
        <w:t>Хабаровское краевое отделение Российского детского фонда</w:t>
      </w:r>
    </w:p>
    <w:p w14:paraId="6DD9999C" w14:textId="77777777" w:rsidR="001B43F4" w:rsidRPr="0000399F" w:rsidRDefault="001B43F4" w:rsidP="001B43F4">
      <w:pPr>
        <w:spacing w:after="0" w:line="240" w:lineRule="auto"/>
        <w:rPr>
          <w:rStyle w:val="sc-bznhio"/>
          <w:rFonts w:ascii="Times New Roman" w:hAnsi="Times New Roman" w:cs="Times New Roman"/>
          <w:sz w:val="24"/>
          <w:szCs w:val="24"/>
        </w:rPr>
      </w:pPr>
      <w:r w:rsidRPr="0000399F">
        <w:rPr>
          <w:rFonts w:ascii="Times New Roman" w:hAnsi="Times New Roman" w:cs="Times New Roman"/>
          <w:color w:val="000000"/>
          <w:sz w:val="24"/>
          <w:szCs w:val="24"/>
        </w:rPr>
        <w:t>Председател</w:t>
      </w:r>
      <w:r>
        <w:rPr>
          <w:rFonts w:ascii="Times New Roman" w:hAnsi="Times New Roman" w:cs="Times New Roman"/>
          <w:color w:val="000000"/>
          <w:sz w:val="24"/>
          <w:szCs w:val="24"/>
        </w:rPr>
        <w:t>ь</w:t>
      </w:r>
      <w:r w:rsidRPr="0000399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Зеленская Ирина Михайловна</w:t>
      </w:r>
    </w:p>
    <w:p w14:paraId="1D34A789" w14:textId="77777777" w:rsidR="001B43F4" w:rsidRPr="0000399F" w:rsidRDefault="001B43F4" w:rsidP="001B43F4">
      <w:pPr>
        <w:spacing w:after="0" w:line="240" w:lineRule="auto"/>
        <w:rPr>
          <w:rStyle w:val="sc-bznhio"/>
          <w:rFonts w:ascii="Times New Roman" w:hAnsi="Times New Roman" w:cs="Times New Roman"/>
          <w:sz w:val="24"/>
          <w:szCs w:val="24"/>
        </w:rPr>
      </w:pPr>
    </w:p>
    <w:p w14:paraId="53BD0FAD" w14:textId="6F8F1848"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Адрес: 680000, г. Хабаровск, ул. Комсомольская, д. 53</w:t>
      </w:r>
      <w:r w:rsidR="001B43F4">
        <w:rPr>
          <w:rStyle w:val="sc-bznhio"/>
          <w:rFonts w:ascii="Times New Roman" w:hAnsi="Times New Roman" w:cs="Times New Roman"/>
          <w:sz w:val="24"/>
          <w:szCs w:val="24"/>
        </w:rPr>
        <w:br/>
      </w:r>
    </w:p>
    <w:p w14:paraId="05A4CC4F" w14:textId="77777777"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ИНН: 2721001220КПП: 272101001ОГРН: 1022700004920</w:t>
      </w:r>
    </w:p>
    <w:p w14:paraId="3EF6BD2B" w14:textId="3D3DC469"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Расчетный счет: 40703810970000001075</w:t>
      </w:r>
    </w:p>
    <w:p w14:paraId="6B5DBAD6" w14:textId="77777777"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Банк: Дальневосточный банк ПАО Сбербанк,</w:t>
      </w:r>
    </w:p>
    <w:p w14:paraId="0DD54493" w14:textId="2E924A6B"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г. Хабаровск</w:t>
      </w:r>
      <w:r w:rsidRPr="0000399F">
        <w:rPr>
          <w:rStyle w:val="sc-bznhio"/>
          <w:rFonts w:ascii="Times New Roman" w:hAnsi="Times New Roman" w:cs="Times New Roman"/>
          <w:sz w:val="24"/>
          <w:szCs w:val="24"/>
        </w:rPr>
        <w:t xml:space="preserve"> </w:t>
      </w:r>
      <w:r w:rsidRPr="0000399F">
        <w:rPr>
          <w:rStyle w:val="sc-bznhio"/>
          <w:rFonts w:ascii="Times New Roman" w:hAnsi="Times New Roman" w:cs="Times New Roman"/>
          <w:sz w:val="24"/>
          <w:szCs w:val="24"/>
        </w:rPr>
        <w:t>Корсчет: 30101810600000000608</w:t>
      </w:r>
    </w:p>
    <w:p w14:paraId="2CB20105" w14:textId="77777777"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БИК: 040813608</w:t>
      </w:r>
    </w:p>
    <w:p w14:paraId="33D3CDA5" w14:textId="77777777"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ОКТМО: 08701000</w:t>
      </w:r>
    </w:p>
    <w:p w14:paraId="0EA14253" w14:textId="77777777" w:rsidR="0000399F" w:rsidRPr="0000399F" w:rsidRDefault="0000399F" w:rsidP="001B43F4">
      <w:pPr>
        <w:spacing w:after="0" w:line="240" w:lineRule="auto"/>
        <w:rPr>
          <w:rStyle w:val="sc-bznhio"/>
          <w:rFonts w:ascii="Times New Roman" w:hAnsi="Times New Roman" w:cs="Times New Roman"/>
          <w:sz w:val="24"/>
          <w:szCs w:val="24"/>
        </w:rPr>
      </w:pPr>
      <w:r w:rsidRPr="0000399F">
        <w:rPr>
          <w:rStyle w:val="sc-bznhio"/>
          <w:rFonts w:ascii="Times New Roman" w:hAnsi="Times New Roman" w:cs="Times New Roman"/>
          <w:sz w:val="24"/>
          <w:szCs w:val="24"/>
        </w:rPr>
        <w:t>Телефон: +7 (4212) 21-37-54</w:t>
      </w:r>
    </w:p>
    <w:p w14:paraId="17C9694A" w14:textId="77777777" w:rsidR="001B43F4" w:rsidRDefault="0000399F" w:rsidP="001B43F4">
      <w:pPr>
        <w:spacing w:after="0" w:line="240" w:lineRule="auto"/>
        <w:rPr>
          <w:rFonts w:ascii="Times New Roman" w:hAnsi="Times New Roman" w:cs="Times New Roman"/>
          <w:sz w:val="24"/>
          <w:szCs w:val="24"/>
          <w:lang w:val="en-US"/>
        </w:rPr>
      </w:pPr>
      <w:r w:rsidRPr="0000399F">
        <w:rPr>
          <w:rStyle w:val="sc-bznhio"/>
          <w:rFonts w:ascii="Times New Roman" w:hAnsi="Times New Roman" w:cs="Times New Roman"/>
          <w:sz w:val="24"/>
          <w:szCs w:val="24"/>
          <w:lang w:val="en-US"/>
        </w:rPr>
        <w:t>E</w:t>
      </w:r>
      <w:r w:rsidRPr="001B43F4">
        <w:rPr>
          <w:rStyle w:val="sc-bznhio"/>
          <w:rFonts w:ascii="Times New Roman" w:hAnsi="Times New Roman" w:cs="Times New Roman"/>
          <w:sz w:val="24"/>
          <w:szCs w:val="24"/>
        </w:rPr>
        <w:t>-</w:t>
      </w:r>
      <w:r w:rsidRPr="0000399F">
        <w:rPr>
          <w:rStyle w:val="sc-bznhio"/>
          <w:rFonts w:ascii="Times New Roman" w:hAnsi="Times New Roman" w:cs="Times New Roman"/>
          <w:sz w:val="24"/>
          <w:szCs w:val="24"/>
          <w:lang w:val="en-US"/>
        </w:rPr>
        <w:t>mail</w:t>
      </w:r>
      <w:r w:rsidRPr="001B43F4">
        <w:rPr>
          <w:rStyle w:val="sc-bznhio"/>
          <w:rFonts w:ascii="Times New Roman" w:hAnsi="Times New Roman" w:cs="Times New Roman"/>
          <w:sz w:val="24"/>
          <w:szCs w:val="24"/>
        </w:rPr>
        <w:t xml:space="preserve">: </w:t>
      </w:r>
      <w:hyperlink r:id="rId6" w:history="1">
        <w:r w:rsidR="001B43F4" w:rsidRPr="00E021B3">
          <w:rPr>
            <w:rStyle w:val="a4"/>
            <w:rFonts w:ascii="Times New Roman" w:hAnsi="Times New Roman" w:cs="Times New Roman"/>
            <w:sz w:val="24"/>
            <w:szCs w:val="24"/>
            <w:lang w:val="en-US"/>
          </w:rPr>
          <w:t>detfond</w:t>
        </w:r>
        <w:r w:rsidR="001B43F4" w:rsidRPr="001B43F4">
          <w:rPr>
            <w:rStyle w:val="a4"/>
            <w:rFonts w:ascii="Times New Roman" w:hAnsi="Times New Roman" w:cs="Times New Roman"/>
            <w:sz w:val="24"/>
            <w:szCs w:val="24"/>
          </w:rPr>
          <w:t>_</w:t>
        </w:r>
        <w:r w:rsidR="001B43F4" w:rsidRPr="00E021B3">
          <w:rPr>
            <w:rStyle w:val="a4"/>
            <w:rFonts w:ascii="Times New Roman" w:hAnsi="Times New Roman" w:cs="Times New Roman"/>
            <w:sz w:val="24"/>
            <w:szCs w:val="24"/>
            <w:lang w:val="en-US"/>
          </w:rPr>
          <w:t>khv</w:t>
        </w:r>
        <w:r w:rsidR="001B43F4" w:rsidRPr="001B43F4">
          <w:rPr>
            <w:rStyle w:val="a4"/>
            <w:rFonts w:ascii="Times New Roman" w:hAnsi="Times New Roman" w:cs="Times New Roman"/>
            <w:sz w:val="24"/>
            <w:szCs w:val="24"/>
          </w:rPr>
          <w:t>@</w:t>
        </w:r>
        <w:r w:rsidR="001B43F4" w:rsidRPr="00E021B3">
          <w:rPr>
            <w:rStyle w:val="a4"/>
            <w:rFonts w:ascii="Times New Roman" w:hAnsi="Times New Roman" w:cs="Times New Roman"/>
            <w:sz w:val="24"/>
            <w:szCs w:val="24"/>
            <w:lang w:val="en-US"/>
          </w:rPr>
          <w:t>mail</w:t>
        </w:r>
        <w:r w:rsidR="001B43F4" w:rsidRPr="001B43F4">
          <w:rPr>
            <w:rStyle w:val="a4"/>
            <w:rFonts w:ascii="Times New Roman" w:hAnsi="Times New Roman" w:cs="Times New Roman"/>
            <w:sz w:val="24"/>
            <w:szCs w:val="24"/>
          </w:rPr>
          <w:t>.</w:t>
        </w:r>
        <w:proofErr w:type="spellStart"/>
        <w:r w:rsidR="001B43F4" w:rsidRPr="00E021B3">
          <w:rPr>
            <w:rStyle w:val="a4"/>
            <w:rFonts w:ascii="Times New Roman" w:hAnsi="Times New Roman" w:cs="Times New Roman"/>
            <w:sz w:val="24"/>
            <w:szCs w:val="24"/>
            <w:lang w:val="en-US"/>
          </w:rPr>
          <w:t>ru</w:t>
        </w:r>
        <w:proofErr w:type="spellEnd"/>
      </w:hyperlink>
    </w:p>
    <w:p w14:paraId="6532C7ED" w14:textId="24D8F3DB" w:rsidR="001B43F4" w:rsidRPr="001B43F4" w:rsidRDefault="001B43F4" w:rsidP="001B43F4">
      <w:pPr>
        <w:spacing w:after="0" w:line="240" w:lineRule="auto"/>
        <w:rPr>
          <w:rFonts w:ascii="Times New Roman" w:hAnsi="Times New Roman" w:cs="Times New Roman"/>
        </w:rPr>
      </w:pPr>
      <w:r w:rsidRPr="001B43F4">
        <w:rPr>
          <w:rFonts w:ascii="Times New Roman" w:hAnsi="Times New Roman" w:cs="Times New Roman"/>
          <w:sz w:val="24"/>
          <w:szCs w:val="24"/>
        </w:rPr>
        <w:br/>
      </w:r>
      <w:r w:rsidRPr="001B43F4">
        <w:rPr>
          <w:rFonts w:ascii="Times New Roman" w:hAnsi="Times New Roman" w:cs="Times New Roman"/>
        </w:rPr>
        <w:t>ЖЕРТВОВАТЕЛЬ:</w:t>
      </w:r>
      <w:r w:rsidRPr="001B43F4">
        <w:rPr>
          <w:rFonts w:ascii="Times New Roman" w:hAnsi="Times New Roman" w:cs="Times New Roman"/>
        </w:rPr>
        <w:t xml:space="preserve"> </w:t>
      </w:r>
      <w:r w:rsidRPr="001B43F4">
        <w:rPr>
          <w:rFonts w:ascii="Times New Roman" w:hAnsi="Times New Roman" w:cs="Times New Roman"/>
        </w:rPr>
        <w:t>ФИО физического лица либо полное название юридического лица:</w:t>
      </w:r>
    </w:p>
    <w:p w14:paraId="3A7DDCFF" w14:textId="320FE656" w:rsidR="00FF392B" w:rsidRPr="001B43F4" w:rsidRDefault="001B43F4" w:rsidP="001B43F4">
      <w:pPr>
        <w:spacing w:after="0" w:line="240" w:lineRule="auto"/>
        <w:rPr>
          <w:rFonts w:ascii="Times New Roman" w:hAnsi="Times New Roman" w:cs="Times New Roman"/>
        </w:rPr>
      </w:pPr>
      <w:r w:rsidRPr="001B43F4">
        <w:rPr>
          <w:rFonts w:ascii="Times New Roman" w:hAnsi="Times New Roman" w:cs="Times New Roman"/>
        </w:rPr>
        <w:t>Подпись:</w:t>
      </w:r>
    </w:p>
    <w:p w14:paraId="2704398D" w14:textId="68209490" w:rsidR="001B43F4" w:rsidRPr="001B43F4" w:rsidRDefault="001B43F4" w:rsidP="001B43F4">
      <w:pPr>
        <w:spacing w:after="0" w:line="240" w:lineRule="auto"/>
        <w:rPr>
          <w:rFonts w:ascii="Times New Roman" w:hAnsi="Times New Roman" w:cs="Times New Roman"/>
        </w:rPr>
      </w:pPr>
    </w:p>
    <w:p w14:paraId="44F036F2" w14:textId="4E78CB90" w:rsidR="001B43F4" w:rsidRPr="001B43F4" w:rsidRDefault="001B43F4" w:rsidP="0000399F">
      <w:pPr>
        <w:rPr>
          <w:rFonts w:ascii="Times New Roman" w:hAnsi="Times New Roman" w:cs="Times New Roman"/>
        </w:rPr>
      </w:pPr>
    </w:p>
    <w:p w14:paraId="0B263180" w14:textId="77777777" w:rsidR="001B43F4" w:rsidRPr="001B43F4" w:rsidRDefault="001B43F4" w:rsidP="0000399F"/>
    <w:sectPr w:rsidR="001B43F4" w:rsidRPr="001B43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94EF1" w14:textId="77777777" w:rsidR="0000399F" w:rsidRDefault="0000399F" w:rsidP="0000399F">
      <w:pPr>
        <w:spacing w:after="0" w:line="240" w:lineRule="auto"/>
      </w:pPr>
      <w:r>
        <w:separator/>
      </w:r>
    </w:p>
  </w:endnote>
  <w:endnote w:type="continuationSeparator" w:id="0">
    <w:p w14:paraId="560AB381" w14:textId="77777777" w:rsidR="0000399F" w:rsidRDefault="0000399F" w:rsidP="0000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86578" w14:textId="77777777" w:rsidR="0000399F" w:rsidRDefault="0000399F" w:rsidP="0000399F">
      <w:pPr>
        <w:spacing w:after="0" w:line="240" w:lineRule="auto"/>
      </w:pPr>
      <w:r>
        <w:separator/>
      </w:r>
    </w:p>
  </w:footnote>
  <w:footnote w:type="continuationSeparator" w:id="0">
    <w:p w14:paraId="2AEBC86F" w14:textId="77777777" w:rsidR="0000399F" w:rsidRDefault="0000399F" w:rsidP="000039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9F"/>
    <w:rsid w:val="0000399F"/>
    <w:rsid w:val="001B43F4"/>
    <w:rsid w:val="005024B1"/>
    <w:rsid w:val="00C126D7"/>
    <w:rsid w:val="00FF3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14CDA"/>
  <w15:chartTrackingRefBased/>
  <w15:docId w15:val="{ADA533BD-E1AD-4ECB-BA91-A8CF1D73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39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039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0039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00399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39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0399F"/>
    <w:rPr>
      <w:color w:val="0000FF"/>
      <w:u w:val="single"/>
    </w:rPr>
  </w:style>
  <w:style w:type="character" w:customStyle="1" w:styleId="sc-bznhio">
    <w:name w:val="sc-bznhio"/>
    <w:basedOn w:val="a0"/>
    <w:rsid w:val="0000399F"/>
  </w:style>
  <w:style w:type="paragraph" w:styleId="a5">
    <w:name w:val="No Spacing"/>
    <w:uiPriority w:val="1"/>
    <w:qFormat/>
    <w:rsid w:val="0000399F"/>
    <w:pPr>
      <w:spacing w:after="0" w:line="240" w:lineRule="auto"/>
    </w:pPr>
  </w:style>
  <w:style w:type="character" w:customStyle="1" w:styleId="10">
    <w:name w:val="Заголовок 1 Знак"/>
    <w:basedOn w:val="a0"/>
    <w:link w:val="1"/>
    <w:uiPriority w:val="9"/>
    <w:rsid w:val="0000399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0039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00399F"/>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00399F"/>
    <w:rPr>
      <w:rFonts w:asciiTheme="majorHAnsi" w:eastAsiaTheme="majorEastAsia" w:hAnsiTheme="majorHAnsi" w:cstheme="majorBidi"/>
      <w:i/>
      <w:iCs/>
      <w:color w:val="2F5496" w:themeColor="accent1" w:themeShade="BF"/>
    </w:rPr>
  </w:style>
  <w:style w:type="paragraph" w:styleId="a6">
    <w:name w:val="header"/>
    <w:basedOn w:val="a"/>
    <w:link w:val="a7"/>
    <w:uiPriority w:val="99"/>
    <w:unhideWhenUsed/>
    <w:rsid w:val="0000399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0399F"/>
  </w:style>
  <w:style w:type="paragraph" w:styleId="a8">
    <w:name w:val="footer"/>
    <w:basedOn w:val="a"/>
    <w:link w:val="a9"/>
    <w:uiPriority w:val="99"/>
    <w:unhideWhenUsed/>
    <w:rsid w:val="0000399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0399F"/>
  </w:style>
  <w:style w:type="character" w:styleId="aa">
    <w:name w:val="Unresolved Mention"/>
    <w:basedOn w:val="a0"/>
    <w:uiPriority w:val="99"/>
    <w:semiHidden/>
    <w:unhideWhenUsed/>
    <w:rsid w:val="001B4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40822">
      <w:bodyDiv w:val="1"/>
      <w:marLeft w:val="0"/>
      <w:marRight w:val="0"/>
      <w:marTop w:val="0"/>
      <w:marBottom w:val="0"/>
      <w:divBdr>
        <w:top w:val="none" w:sz="0" w:space="0" w:color="auto"/>
        <w:left w:val="none" w:sz="0" w:space="0" w:color="auto"/>
        <w:bottom w:val="none" w:sz="0" w:space="0" w:color="auto"/>
        <w:right w:val="none" w:sz="0" w:space="0" w:color="auto"/>
      </w:divBdr>
    </w:div>
    <w:div w:id="108206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tfond_khv@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1392</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Акельев</dc:creator>
  <cp:keywords/>
  <dc:description/>
  <cp:lastModifiedBy>Антон Акельев</cp:lastModifiedBy>
  <cp:revision>1</cp:revision>
  <dcterms:created xsi:type="dcterms:W3CDTF">2026-01-23T08:07:00Z</dcterms:created>
  <dcterms:modified xsi:type="dcterms:W3CDTF">2026-01-23T08:21:00Z</dcterms:modified>
</cp:coreProperties>
</file>